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5D6C" w14:textId="3A102AE3" w:rsidR="00241223" w:rsidRPr="00241223" w:rsidRDefault="00241223" w:rsidP="00307664">
      <w:pPr>
        <w:ind w:left="4536"/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241223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Утверждены приказом </w:t>
      </w:r>
    </w:p>
    <w:p w14:paraId="2D1B1C31" w14:textId="77777777" w:rsidR="00241223" w:rsidRDefault="00241223" w:rsidP="003C15E8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40F5C26D" w14:textId="77777777" w:rsidR="00241223" w:rsidRDefault="00241223" w:rsidP="003C15E8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4E2C7A11" w14:textId="4C3158A3" w:rsidR="004362C0" w:rsidRPr="004362C0" w:rsidRDefault="009B1282" w:rsidP="004362C0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092FF5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Правила</w:t>
      </w:r>
      <w:r w:rsidR="005F3739" w:rsidRPr="00092FF5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4362C0" w:rsidRPr="004362C0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  <w:t xml:space="preserve">определения выравнивающего </w:t>
      </w:r>
    </w:p>
    <w:p w14:paraId="1B53CF18" w14:textId="77777777" w:rsidR="004362C0" w:rsidRPr="004362C0" w:rsidRDefault="004362C0" w:rsidP="004362C0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  <w:bookmarkStart w:id="0" w:name="_Hlk210987994"/>
      <w:r w:rsidRPr="004362C0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  <w:t xml:space="preserve">коэффициента, применяемого к установленным ставкам </w:t>
      </w:r>
    </w:p>
    <w:p w14:paraId="684303EB" w14:textId="251E6257" w:rsidR="00D24F66" w:rsidRDefault="004362C0" w:rsidP="004362C0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4362C0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  <w:t>налога на добычу полезных ископаемых</w:t>
      </w:r>
    </w:p>
    <w:bookmarkEnd w:id="0"/>
    <w:p w14:paraId="19AF7235" w14:textId="194A1B10" w:rsidR="004362C0" w:rsidRDefault="004362C0" w:rsidP="004362C0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4AFCEB0F" w14:textId="77777777" w:rsidR="00A0655C" w:rsidRPr="00092FF5" w:rsidRDefault="00A0655C" w:rsidP="004362C0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5ECE8424" w14:textId="0F9EC29E" w:rsidR="00660300" w:rsidRPr="00092FF5" w:rsidRDefault="00660300" w:rsidP="00241223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092FF5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  <w:t>Глава 1. Общие положения</w:t>
      </w:r>
    </w:p>
    <w:p w14:paraId="0C221614" w14:textId="77777777" w:rsidR="00660300" w:rsidRPr="00092FF5" w:rsidRDefault="00660300" w:rsidP="003C15E8">
      <w:pPr>
        <w:ind w:firstLine="567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369F6F55" w14:textId="3B6FA4FA" w:rsidR="00D24F66" w:rsidRPr="004362C0" w:rsidRDefault="00ED0358" w:rsidP="00A0655C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ind w:left="0" w:firstLine="789"/>
        <w:jc w:val="both"/>
        <w:textAlignment w:val="baseline"/>
        <w:outlineLvl w:val="2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092FF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Настоящие Правила определения выравнивающего </w:t>
      </w:r>
      <w:r w:rsidR="004362C0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коэффициента, применяемого к установленным ставкам налога на добычу полезных ископаемых</w:t>
      </w:r>
      <w:r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(далее – Правила) разработаны в соответствии с</w:t>
      </w:r>
      <w:r w:rsidR="004362C0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="00D051AB" w:rsidRPr="004362C0">
        <w:rPr>
          <w:rFonts w:ascii="Times New Roman" w:hAnsi="Times New Roman" w:cs="Times New Roman"/>
          <w:sz w:val="28"/>
          <w:szCs w:val="28"/>
          <w:lang w:val="ru-RU"/>
        </w:rPr>
        <w:t>подпунктом 2)</w:t>
      </w:r>
      <w:r w:rsidR="004362C0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="00D051AB" w:rsidRPr="004362C0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пункта 1 </w:t>
      </w:r>
      <w:r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статьи 7</w:t>
      </w:r>
      <w:r w:rsidR="00F83362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78</w:t>
      </w:r>
      <w:r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83362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Налогового кодекса</w:t>
      </w:r>
      <w:r w:rsidR="0033678C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Республики Казахстан </w:t>
      </w:r>
      <w:r w:rsidR="00A0655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br/>
      </w:r>
      <w:r w:rsidR="0033678C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(далее – Налоговый кодекс)</w:t>
      </w:r>
      <w:r w:rsidR="00F83362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и </w:t>
      </w:r>
      <w:r w:rsidR="001B296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устанавливают</w:t>
      </w:r>
      <w:r w:rsidR="00A0655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порядок </w:t>
      </w:r>
      <w:r w:rsidR="001B296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определения </w:t>
      </w:r>
      <w:r w:rsidR="00F83362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выравнивающего коэффициента для целей расчета налога на добычу полезных ископаемых </w:t>
      </w:r>
      <w:r w:rsidR="00FA3A92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(далее – выравнивающий коэффициент)</w:t>
      </w:r>
      <w:r w:rsidR="00F83362" w:rsidRPr="004362C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.</w:t>
      </w:r>
    </w:p>
    <w:p w14:paraId="0D9D9724" w14:textId="38E456E9" w:rsidR="008B50CF" w:rsidRPr="00092FF5" w:rsidRDefault="008B50CF" w:rsidP="003C15E8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baseline"/>
        <w:outlineLvl w:val="2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092FF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 настоящих Правилах используются следующие </w:t>
      </w:r>
      <w:r w:rsidR="00A0655C" w:rsidRPr="00FD593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основн</w:t>
      </w:r>
      <w:r w:rsidR="004A0E1A" w:rsidRPr="00FD593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ые</w:t>
      </w:r>
      <w:r w:rsidRPr="00FD593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понятия:</w:t>
      </w:r>
    </w:p>
    <w:p w14:paraId="71BBE6D0" w14:textId="7E60E98F" w:rsidR="008B50CF" w:rsidRPr="00092FF5" w:rsidRDefault="008B50CF" w:rsidP="003C15E8">
      <w:pPr>
        <w:pStyle w:val="ae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textAlignment w:val="baseline"/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1) предшествующий период – период времени, </w:t>
      </w:r>
      <w:r w:rsidR="00D80DB1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равный календарному кварталу</w:t>
      </w: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, </w:t>
      </w:r>
      <w:r w:rsidR="008E7821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  <w:t xml:space="preserve">предшествующему </w:t>
      </w: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текущему </w:t>
      </w:r>
      <w:r w:rsidR="00D80DB1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кварталу</w:t>
      </w: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;</w:t>
      </w:r>
    </w:p>
    <w:p w14:paraId="5092B63E" w14:textId="6662FBC0" w:rsidR="008B50CF" w:rsidRPr="00092FF5" w:rsidRDefault="008B50CF" w:rsidP="003C15E8">
      <w:pPr>
        <w:pStyle w:val="ae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textAlignment w:val="baseline"/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2) </w:t>
      </w:r>
      <w:r w:rsidR="00D80DB1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  <w:t>предстоящий</w:t>
      </w: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</w:t>
      </w:r>
      <w:r w:rsidR="00D80DB1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  <w:t>период</w:t>
      </w: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– календарный </w:t>
      </w:r>
      <w:r w:rsidR="00D80DB1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  <w:t xml:space="preserve">квартал, </w:t>
      </w:r>
      <w:r w:rsidR="00811BCF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  <w:t>следующий за текущим календарным кварталом</w:t>
      </w: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;</w:t>
      </w:r>
    </w:p>
    <w:p w14:paraId="1A7CAAE8" w14:textId="39B07F55" w:rsidR="008B50CF" w:rsidRDefault="008B50CF" w:rsidP="0057441B">
      <w:pPr>
        <w:pStyle w:val="ae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textAlignment w:val="baseline"/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3) сырая нефть – </w:t>
      </w:r>
      <w:r w:rsidR="00AF4902" w:rsidRPr="00092FF5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любые углеводороды вне зависимости от их удельного веса, извлекаемые из недр в жидком состоянии при нормальных атмосферных температуре и давлении, в том числе образовавшиеся из сырого газа путем естественной конденсации</w:t>
      </w:r>
      <w:r w:rsidRPr="0057441B"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.</w:t>
      </w:r>
    </w:p>
    <w:p w14:paraId="4311A689" w14:textId="77777777" w:rsidR="004D6ECF" w:rsidRPr="00805D5B" w:rsidRDefault="004D6ECF" w:rsidP="0057441B">
      <w:pPr>
        <w:pStyle w:val="ae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textAlignment w:val="baseline"/>
        <w:rPr>
          <w:rFonts w:eastAsiaTheme="minorHAnsi"/>
          <w:strike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</w:pPr>
    </w:p>
    <w:p w14:paraId="05246036" w14:textId="77777777" w:rsidR="00FA3A92" w:rsidRPr="00092FF5" w:rsidRDefault="00FA3A92" w:rsidP="003C15E8">
      <w:pPr>
        <w:pStyle w:val="ae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textAlignment w:val="baseline"/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</w:pPr>
    </w:p>
    <w:p w14:paraId="63874CE6" w14:textId="77777777" w:rsidR="00A0655C" w:rsidRPr="004362C0" w:rsidRDefault="0089787C" w:rsidP="00A0655C">
      <w:pPr>
        <w:pStyle w:val="ae"/>
        <w:contextualSpacing/>
        <w:jc w:val="center"/>
        <w:textAlignment w:val="baseline"/>
        <w:rPr>
          <w:b/>
          <w:bCs/>
          <w:color w:val="1E1E1E"/>
          <w:sz w:val="28"/>
          <w:szCs w:val="28"/>
        </w:rPr>
      </w:pPr>
      <w:r w:rsidRPr="00092FF5">
        <w:rPr>
          <w:rFonts w:eastAsiaTheme="minorHAnsi"/>
          <w:b/>
          <w:bCs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Глава 2. </w:t>
      </w:r>
      <w:r w:rsidR="00A0655C" w:rsidRPr="00092FF5">
        <w:rPr>
          <w:rFonts w:eastAsiaTheme="minorHAnsi"/>
          <w:b/>
          <w:bCs/>
          <w:color w:val="000000"/>
          <w:spacing w:val="2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Порядок </w:t>
      </w:r>
      <w:r w:rsidR="00A0655C" w:rsidRPr="004362C0">
        <w:rPr>
          <w:b/>
          <w:bCs/>
          <w:color w:val="1E1E1E"/>
          <w:sz w:val="28"/>
          <w:szCs w:val="28"/>
        </w:rPr>
        <w:t xml:space="preserve">определения выравнивающего </w:t>
      </w:r>
    </w:p>
    <w:p w14:paraId="589DFEA0" w14:textId="77777777" w:rsidR="00A0655C" w:rsidRPr="004362C0" w:rsidRDefault="00A0655C" w:rsidP="00A0655C">
      <w:pPr>
        <w:pStyle w:val="ae"/>
        <w:contextualSpacing/>
        <w:jc w:val="center"/>
        <w:textAlignment w:val="baseline"/>
        <w:rPr>
          <w:b/>
          <w:bCs/>
          <w:color w:val="1E1E1E"/>
          <w:sz w:val="28"/>
          <w:szCs w:val="28"/>
        </w:rPr>
      </w:pPr>
      <w:r w:rsidRPr="004362C0">
        <w:rPr>
          <w:b/>
          <w:bCs/>
          <w:color w:val="1E1E1E"/>
          <w:sz w:val="28"/>
          <w:szCs w:val="28"/>
        </w:rPr>
        <w:t xml:space="preserve">коэффициента, применяемого к установленным ставкам </w:t>
      </w:r>
    </w:p>
    <w:p w14:paraId="403E2F9E" w14:textId="77777777" w:rsidR="00A0655C" w:rsidRDefault="00A0655C" w:rsidP="00A0655C">
      <w:pPr>
        <w:pStyle w:val="ae"/>
        <w:spacing w:before="0" w:beforeAutospacing="0" w:after="0" w:afterAutospacing="0"/>
        <w:contextualSpacing/>
        <w:jc w:val="center"/>
        <w:textAlignment w:val="baseline"/>
        <w:rPr>
          <w:b/>
          <w:bCs/>
          <w:color w:val="1E1E1E"/>
          <w:sz w:val="28"/>
          <w:szCs w:val="28"/>
        </w:rPr>
      </w:pPr>
      <w:r w:rsidRPr="004362C0">
        <w:rPr>
          <w:b/>
          <w:bCs/>
          <w:color w:val="1E1E1E"/>
          <w:sz w:val="28"/>
          <w:szCs w:val="28"/>
        </w:rPr>
        <w:t>налога на добычу полезных ископаемых</w:t>
      </w:r>
    </w:p>
    <w:p w14:paraId="7E124F5E" w14:textId="77777777" w:rsidR="0089787C" w:rsidRPr="00092FF5" w:rsidRDefault="0089787C" w:rsidP="003C15E8">
      <w:pPr>
        <w:pStyle w:val="ae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textAlignment w:val="baseline"/>
        <w:rPr>
          <w:rFonts w:eastAsiaTheme="minorHAnsi"/>
          <w:color w:val="000000"/>
          <w:spacing w:val="2"/>
          <w:kern w:val="2"/>
          <w:sz w:val="28"/>
          <w:szCs w:val="28"/>
          <w:shd w:val="clear" w:color="auto" w:fill="FFFFFF"/>
          <w:lang w:val="ru-RU" w:eastAsia="en-US"/>
          <w14:ligatures w14:val="standardContextual"/>
        </w:rPr>
      </w:pPr>
    </w:p>
    <w:p w14:paraId="1F7BCB3A" w14:textId="307B409A" w:rsidR="0089787C" w:rsidRDefault="009418B4" w:rsidP="003C15E8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Для определения в</w:t>
      </w:r>
      <w:r w:rsidR="0089787C"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ыравнивающ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его</w:t>
      </w:r>
      <w:r w:rsidR="0089787C"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коэффициент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а</w:t>
      </w:r>
      <w:r w:rsidR="0089787C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2C060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используются данные, полученные из форм налоговой отчетности, данных </w:t>
      </w:r>
      <w:r w:rsidR="0015021C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контрольных приборов учета и контрольно-кассовых машин, а также </w:t>
      </w:r>
      <w:r w:rsidR="00797D5E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из открытых источников, в том числе путем мониторинга официальных интернет</w:t>
      </w:r>
      <w:r w:rsidR="00501DC7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-</w:t>
      </w:r>
      <w:r w:rsidR="00797D5E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ресурсов </w:t>
      </w:r>
      <w:r w:rsidR="00501DC7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розничных реализаторов нефтепродуктов и товарных бирж.</w:t>
      </w:r>
    </w:p>
    <w:p w14:paraId="2B428E69" w14:textId="2CDD0BED" w:rsidR="007759C3" w:rsidRDefault="00DD4B25" w:rsidP="003C15E8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Н</w:t>
      </w:r>
      <w:r w:rsidR="00C86850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е позднее 1 числа месяца, предшествующего </w:t>
      </w:r>
      <w:r w:rsidR="00DA11B3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предстоящему периоду, в уполномоченный орган в сфере налоговой политики 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представляется </w:t>
      </w:r>
      <w:r w:rsidR="00DA11B3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следующ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ая</w:t>
      </w:r>
      <w:r w:rsidR="00DA11B3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информаци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я</w:t>
      </w:r>
      <w:r w:rsidR="00017988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за предшествующий период</w:t>
      </w:r>
      <w:r w:rsidR="00DA11B3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:</w:t>
      </w:r>
    </w:p>
    <w:p w14:paraId="43375463" w14:textId="5AA96165" w:rsidR="003D4384" w:rsidRDefault="00A0655C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1) </w:t>
      </w:r>
      <w:r w:rsidR="00017988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</w:t>
      </w:r>
      <w:r w:rsidR="00017988" w:rsidRPr="00017988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редняя розничная цена на бензин Аи-92 в приграничных с Республикой Казахстан </w:t>
      </w:r>
      <w:r w:rsidR="00017988" w:rsidRPr="0057441B">
        <w:rPr>
          <w:rFonts w:ascii="Times New Roman" w:eastAsiaTheme="minorHAnsi" w:hAnsi="Times New Roman" w:cs="Times New Roman"/>
          <w:color w:val="000000"/>
          <w:spacing w:val="2"/>
          <w:sz w:val="28"/>
          <w:szCs w:val="28"/>
          <w:shd w:val="clear" w:color="auto" w:fill="FFFFFF"/>
        </w:rPr>
        <w:t>регионах</w:t>
      </w:r>
      <w:r w:rsidR="003D4384" w:rsidRPr="0057441B">
        <w:rPr>
          <w:rFonts w:ascii="Times New Roman" w:eastAsiaTheme="minorHAns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7441B" w:rsidRPr="0057441B">
        <w:rPr>
          <w:rFonts w:ascii="Times New Roman" w:eastAsiaTheme="minorHAns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Российской Федерации </w:t>
      </w:r>
      <w:r w:rsidR="003D4384" w:rsidRPr="0057441B">
        <w:rPr>
          <w:rFonts w:ascii="Times New Roman" w:eastAsiaTheme="minorHAnsi" w:hAnsi="Times New Roman" w:cs="Times New Roman"/>
          <w:color w:val="000000"/>
          <w:spacing w:val="2"/>
          <w:sz w:val="28"/>
          <w:szCs w:val="28"/>
          <w:shd w:val="clear" w:color="auto" w:fill="FFFFFF"/>
        </w:rPr>
        <w:t>–</w:t>
      </w:r>
      <w:r w:rsidR="00017988" w:rsidRPr="0057441B">
        <w:rPr>
          <w:rFonts w:ascii="Times New Roman" w:eastAsiaTheme="minorHAns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уполномоченным органом, </w:t>
      </w:r>
      <w:r w:rsidR="00017988" w:rsidRPr="0057441B">
        <w:rPr>
          <w:rFonts w:ascii="Times New Roman" w:eastAsiaTheme="minorHAnsi" w:hAnsi="Times New Roman" w:cs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осуществляющим руководство в области</w:t>
      </w:r>
      <w:r w:rsidR="00017988" w:rsidRPr="00017988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государственного управления в сферах нефтегазовой, нефтегазохимической промышленности</w:t>
      </w:r>
      <w:r w:rsidR="00017988" w:rsidRPr="00017988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; </w:t>
      </w:r>
    </w:p>
    <w:p w14:paraId="19A6497F" w14:textId="160DD5CE" w:rsidR="003D4384" w:rsidRDefault="00A0655C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2) </w:t>
      </w:r>
      <w:r w:rsidR="00017988" w:rsidRPr="003D4384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средняя розничная цена на бензин Аи-92 в Республике Казахстан</w:t>
      </w:r>
      <w:r w:rsidR="00812DB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094280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– </w:t>
      </w:r>
      <w:r w:rsidR="00017988" w:rsidRPr="003D4384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уполномоченным органом в области оборота нефтепродуктов</w:t>
      </w:r>
      <w:r w:rsidR="003D4384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;</w:t>
      </w:r>
    </w:p>
    <w:p w14:paraId="320D9AD3" w14:textId="59478868" w:rsidR="00017988" w:rsidRPr="003D4384" w:rsidRDefault="00A0655C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3) </w:t>
      </w:r>
      <w:r w:rsidR="00DF1A6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средняя </w:t>
      </w:r>
      <w:r w:rsidR="00017988" w:rsidRPr="003D4384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производственная себестоимость добычи нефти за единицу продукции </w:t>
      </w:r>
      <w:r w:rsidR="00812DB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– </w:t>
      </w:r>
      <w:r w:rsidR="00812DBB" w:rsidRPr="003D4384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уполномоченным органом в области</w:t>
      </w:r>
      <w:r w:rsidR="00812DB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налогового администрирования</w:t>
      </w:r>
      <w:r w:rsidR="00B57D7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.</w:t>
      </w:r>
    </w:p>
    <w:p w14:paraId="2CC18047" w14:textId="77777777" w:rsidR="00374EA9" w:rsidRPr="008516ED" w:rsidRDefault="00374EA9" w:rsidP="003C15E8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Выравнивающий коэффициент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определяется</w:t>
      </w:r>
      <w:r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на предстоящий период для каждой ставки налога на добычу полезных ископаемых, установленной </w:t>
      </w:r>
      <w:r w:rsidRPr="0033678C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подпунктом 2) пункта 1 статьи 778 Налогового кодекса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.</w:t>
      </w:r>
    </w:p>
    <w:p w14:paraId="3E302E75" w14:textId="71F49E58" w:rsidR="00447674" w:rsidRPr="00092FF5" w:rsidRDefault="00447674" w:rsidP="003C15E8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Выравнивающий коэффициент</w:t>
      </w:r>
      <w:r w:rsidR="007D3A68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35F3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определяется</w:t>
      </w:r>
      <w:r w:rsidR="00F12247"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по следующей формуле:</w:t>
      </w:r>
    </w:p>
    <w:p w14:paraId="7EFAC45B" w14:textId="77777777" w:rsidR="00950B76" w:rsidRPr="00092FF5" w:rsidRDefault="00950B76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05C15AAD" w14:textId="7024924E" w:rsidR="00F12247" w:rsidRDefault="00EB61B9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выр</m:t>
            </m:r>
          </m:sub>
        </m:sSub>
        <m:r>
          <w:rPr>
            <w:rFonts w:ascii="Cambria Math" w:eastAsia="Times New Roman" w:hAnsi="Cambria Math" w:cs="Times New Roman"/>
            <w:color w:val="1E1E1E"/>
            <w:kern w:val="0"/>
            <w:sz w:val="28"/>
            <w:szCs w:val="28"/>
            <w:lang w:val="ru-RU" w:eastAsia="ru-RU"/>
            <w14:ligatures w14:val="none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1E1E1E"/>
            <w:kern w:val="0"/>
            <w:sz w:val="28"/>
            <w:szCs w:val="28"/>
            <w:lang w:val="ru-RU" w:eastAsia="ru-RU"/>
            <w14:ligatures w14:val="none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(К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изм</m:t>
            </m:r>
          </m:sub>
        </m:sSub>
        <m:r>
          <w:rPr>
            <w:rFonts w:ascii="Cambria Math" w:eastAsia="Times New Roman" w:hAnsi="Cambria Math" w:cs="Times New Roman"/>
            <w:color w:val="1E1E1E"/>
            <w:kern w:val="0"/>
            <w:sz w:val="28"/>
            <w:szCs w:val="28"/>
            <w:lang w:val="ru-RU" w:eastAsia="ru-RU"/>
            <w14:ligatures w14:val="none"/>
          </w:rPr>
          <m:t>*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кор</m:t>
            </m:r>
          </m:sub>
        </m:sSub>
        <m:r>
          <w:rPr>
            <w:rFonts w:ascii="Cambria Math" w:eastAsia="Times New Roman" w:hAnsi="Cambria Math" w:cs="Times New Roman"/>
            <w:color w:val="1E1E1E"/>
            <w:kern w:val="0"/>
            <w:sz w:val="28"/>
            <w:szCs w:val="28"/>
            <w:lang w:val="ru-RU" w:eastAsia="ru-RU"/>
            <w14:ligatures w14:val="none"/>
          </w:rPr>
          <m:t>)</m:t>
        </m:r>
      </m:oMath>
      <w:r w:rsidR="00950B76"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, где</w:t>
      </w:r>
      <w:r w:rsidR="00A9117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:</w:t>
      </w:r>
    </w:p>
    <w:p w14:paraId="5E327066" w14:textId="77777777" w:rsidR="00AD79F6" w:rsidRPr="0089787C" w:rsidRDefault="00AD79F6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79F12296" w14:textId="7BBE9C0F" w:rsidR="00950B76" w:rsidRPr="00092FF5" w:rsidRDefault="00EB61B9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выр</m:t>
            </m:r>
          </m:sub>
        </m:sSub>
      </m:oMath>
      <w:r w:rsidR="00D43109"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– выравнивающий коэффициент</w:t>
      </w:r>
      <w:r w:rsidR="004A0E1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;</w:t>
      </w:r>
    </w:p>
    <w:p w14:paraId="0CB21BD9" w14:textId="1F5510B1" w:rsidR="00D43109" w:rsidRPr="00092FF5" w:rsidRDefault="00EB61B9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0</m:t>
            </m:r>
          </m:sub>
        </m:sSub>
      </m:oMath>
      <w:r w:rsidR="00D43109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– </w:t>
      </w:r>
      <w:r w:rsidR="00FA5311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значение </w:t>
      </w:r>
      <w:r w:rsidR="00D43109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первоначально</w:t>
      </w:r>
      <w:r w:rsidR="00FA5311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го</w:t>
      </w:r>
      <w:r w:rsidR="00D43109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коэффициента</w:t>
      </w:r>
      <w:r w:rsidR="006B331B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в соответствии с таблицей </w:t>
      </w:r>
      <w:r w:rsidR="00635F35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согласно приложению 1 к настоящим</w:t>
      </w:r>
      <w:r w:rsidR="006B331B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Правил</w:t>
      </w:r>
      <w:r w:rsidR="00635F35" w:rsidRPr="007337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ам;</w:t>
      </w:r>
    </w:p>
    <w:p w14:paraId="3FC5E266" w14:textId="1F00D4D5" w:rsidR="00BE63CB" w:rsidRDefault="00EB61B9" w:rsidP="001E3A30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изм</m:t>
            </m:r>
          </m:sub>
        </m:sSub>
      </m:oMath>
      <w:r w:rsidR="006B331B"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– коэффициент изменения цены на </w:t>
      </w:r>
      <w:r w:rsidR="003116EE" w:rsidRPr="00092F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нефтепродукты</w:t>
      </w:r>
      <w:r w:rsidR="001E3A30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;</w:t>
      </w:r>
    </w:p>
    <w:p w14:paraId="0CA5EDCB" w14:textId="69E17BAA" w:rsidR="001E3A30" w:rsidRPr="001E3A30" w:rsidRDefault="00EB61B9" w:rsidP="00A0655C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кор</m:t>
            </m:r>
          </m:sub>
        </m:sSub>
      </m:oMath>
      <w:r w:rsidR="001E3A30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22B14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– корректирующий коэффициент, вводимый по согласованию с Государственной комиссией по вопросам модернизации экономики Республики Казахстан</w:t>
      </w:r>
      <w:r w:rsidR="00A0655C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, утвержден</w:t>
      </w:r>
      <w:r w:rsidR="00705288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но</w:t>
      </w:r>
      <w:r w:rsidR="00962B4D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й</w:t>
      </w:r>
      <w:r w:rsidR="00A0655C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Указом Президента Республики Казахстан </w:t>
      </w:r>
      <w:r w:rsidR="00605BCE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br/>
      </w:r>
      <w:r w:rsidR="00A0655C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от 13 апреля 2007 года №</w:t>
      </w:r>
      <w:r w:rsidR="00605BCE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A0655C" w:rsidRPr="00962B4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314.</w:t>
      </w:r>
    </w:p>
    <w:p w14:paraId="40570B17" w14:textId="0E685DA6" w:rsidR="006B331B" w:rsidRDefault="00BE63CB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Коэффициент изменения цены на нефтепродукты рассчитывается по следующей формуле:</w:t>
      </w:r>
    </w:p>
    <w:p w14:paraId="38B10FF2" w14:textId="77777777" w:rsidR="005C4CEC" w:rsidRPr="00092FF5" w:rsidRDefault="005C4CEC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07814C11" w14:textId="0DD75E9E" w:rsidR="006B331B" w:rsidRPr="00CC329A" w:rsidRDefault="00EB61B9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изм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1E1E1E"/>
            <w:kern w:val="0"/>
            <w:sz w:val="28"/>
            <w:szCs w:val="28"/>
            <w:lang w:val="ru-RU" w:eastAsia="ru-RU"/>
            <w14:ligatures w14:val="none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  <m:t>Ц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  <m:t>РФ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  <m:t>Ц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  <m:t>РК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+себ*ст*</m:t>
            </m:r>
            <m:sSub>
              <m:sSubPr>
                <m:ctrl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kern w:val="0"/>
                    <w:sz w:val="28"/>
                    <w:szCs w:val="28"/>
                    <w:lang w:val="ru-RU" w:eastAsia="ru-RU"/>
                    <w14:ligatures w14:val="none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себ*ст</m:t>
            </m:r>
          </m:den>
        </m:f>
      </m:oMath>
      <w:r w:rsidR="008A352C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, где</w:t>
      </w:r>
      <w:r w:rsidR="00AD79F6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:</w:t>
      </w:r>
    </w:p>
    <w:p w14:paraId="1552B741" w14:textId="77777777" w:rsidR="004F3DA6" w:rsidRPr="00CC329A" w:rsidRDefault="004F3DA6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018A0B3B" w14:textId="1A0AEDB8" w:rsidR="000D27F4" w:rsidRPr="00CC329A" w:rsidRDefault="00EB61B9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РФ</m:t>
            </m:r>
          </m:sub>
        </m:sSub>
      </m:oMath>
      <w:r w:rsidR="000D27F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– </w:t>
      </w:r>
      <w:r w:rsidR="00747C7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средняя розничная </w:t>
      </w:r>
      <w:r w:rsidR="000D27F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цена на </w:t>
      </w:r>
      <w:r w:rsidR="00E9598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бензин</w:t>
      </w:r>
      <w:r w:rsidR="000D27F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Аи-92 </w:t>
      </w:r>
      <w:r w:rsidR="00AA484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за предшествующий период </w:t>
      </w:r>
      <w:r w:rsidR="000D27F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в приграничных </w:t>
      </w:r>
      <w:r w:rsidR="00553E1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с Республикой Казахстан </w:t>
      </w:r>
      <w:r w:rsidR="000D27F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регионах</w:t>
      </w:r>
      <w:r w:rsidR="0057441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57441B" w:rsidRPr="0057441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Российской Федерации</w:t>
      </w:r>
      <w:r w:rsidR="000D27F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, </w:t>
      </w:r>
      <w:r w:rsidR="00336E0F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в тенге за тонну</w:t>
      </w:r>
      <w:r w:rsidR="004F2CB8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;</w:t>
      </w:r>
      <w:r w:rsidR="002272F5" w:rsidRPr="002272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7D627D1B" w14:textId="687FAEF3" w:rsidR="00747C74" w:rsidRPr="00CC329A" w:rsidRDefault="00EB61B9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РК</m:t>
            </m:r>
          </m:sub>
        </m:sSub>
      </m:oMath>
      <w:r w:rsidR="00747C7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– средняя розничная цена на </w:t>
      </w:r>
      <w:r w:rsidR="003E05AC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бензин</w:t>
      </w:r>
      <w:r w:rsidR="00747C7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Аи-92 </w:t>
      </w:r>
      <w:r w:rsidR="002272F5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в </w:t>
      </w:r>
      <w:r w:rsidR="002272F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Республике Казахстан за предшествующий период</w:t>
      </w:r>
      <w:r w:rsidR="00747C74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, </w:t>
      </w:r>
      <w:r w:rsidR="00336E0F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в тенге за тонну</w:t>
      </w:r>
      <w:r w:rsidR="00017988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;</w:t>
      </w:r>
    </w:p>
    <w:p w14:paraId="6D4C90E1" w14:textId="163AFF6B" w:rsidR="00747C74" w:rsidRPr="00CC329A" w:rsidRDefault="001663F7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proofErr w:type="spellStart"/>
      <w:r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себ</w:t>
      </w:r>
      <w:proofErr w:type="spellEnd"/>
      <w:r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– </w:t>
      </w:r>
      <w:r w:rsidR="00DF1A6B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средняя </w:t>
      </w:r>
      <w:r w:rsidR="002666A3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производственная себестоимость добычи </w:t>
      </w:r>
      <w:r w:rsidR="0046005F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нефти </w:t>
      </w:r>
      <w:r w:rsidR="002666A3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за единицу продукции, определяемая в соответствии с международными стандартами финансовой отчетности и требованиями Закона Республики Казахстан </w:t>
      </w:r>
      <w:r w:rsidR="004344B0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«</w:t>
      </w:r>
      <w:r w:rsidR="002666A3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О бухгалтерском учете и финансовой отчетности</w:t>
      </w:r>
      <w:r w:rsidR="004344B0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»</w:t>
      </w:r>
      <w:r w:rsidR="002666A3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, увеличенная на 20 процентов</w:t>
      </w:r>
      <w:r w:rsidR="0046005F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, </w:t>
      </w:r>
      <w:r w:rsidR="00336E0F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в тенге за тонну</w:t>
      </w:r>
      <w:r w:rsidR="00E41FEE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;</w:t>
      </w:r>
    </w:p>
    <w:p w14:paraId="1B9D583B" w14:textId="224BE99F" w:rsidR="00765D82" w:rsidRPr="00CC329A" w:rsidRDefault="00765D82" w:rsidP="003C15E8">
      <w:pPr>
        <w:tabs>
          <w:tab w:val="left" w:pos="993"/>
        </w:tabs>
        <w:ind w:firstLine="709"/>
        <w:contextualSpacing/>
        <w:jc w:val="both"/>
        <w:textAlignment w:val="baseline"/>
        <w:outlineLvl w:val="2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proofErr w:type="spellStart"/>
      <w:r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ст</w:t>
      </w:r>
      <w:proofErr w:type="spellEnd"/>
      <w:r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60E2D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–</w:t>
      </w:r>
      <w:r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60E2D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ставка </w:t>
      </w:r>
      <w:r w:rsidR="0091080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налога на добычу полезных ископаемых</w:t>
      </w:r>
      <w:r w:rsidR="00660E2D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на </w:t>
      </w:r>
      <w:r w:rsidR="00CF5DD7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сырую </w:t>
      </w:r>
      <w:r w:rsidR="00660E2D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нефть</w:t>
      </w:r>
      <w:r w:rsidR="00E21145" w:rsidRPr="00CC32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в соответствии</w:t>
      </w:r>
      <w:r w:rsidR="004836C3" w:rsidRPr="00CC329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с</w:t>
      </w:r>
      <w:r w:rsidR="004836C3" w:rsidRPr="00CC329A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</w:t>
      </w:r>
      <w:r w:rsidR="004836C3" w:rsidRPr="00CC329A">
        <w:rPr>
          <w:rFonts w:ascii="Times New Roman" w:hAnsi="Times New Roman" w:cs="Times New Roman"/>
          <w:sz w:val="28"/>
          <w:szCs w:val="28"/>
          <w:lang w:val="ru-RU"/>
        </w:rPr>
        <w:t>подпунктом 2)</w:t>
      </w:r>
      <w:r w:rsidR="004836C3" w:rsidRPr="00CC329A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</w:t>
      </w:r>
      <w:r w:rsidR="004836C3" w:rsidRPr="00CC329A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пункта 1 </w:t>
      </w:r>
      <w:r w:rsidR="004836C3" w:rsidRPr="00CC329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статьи 7</w:t>
      </w:r>
      <w:r w:rsidR="004836C3" w:rsidRPr="00CC329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78</w:t>
      </w:r>
      <w:r w:rsidR="004836C3" w:rsidRPr="00CC329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4836C3" w:rsidRPr="00CC329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Налогового кодекса</w:t>
      </w:r>
      <w:r w:rsidR="0091080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;</w:t>
      </w:r>
    </w:p>
    <w:p w14:paraId="1B542901" w14:textId="5D21C6CF" w:rsidR="00E21145" w:rsidRDefault="00EB61B9" w:rsidP="003C15E8">
      <w:pPr>
        <w:tabs>
          <w:tab w:val="left" w:pos="142"/>
          <w:tab w:val="left" w:pos="993"/>
        </w:tabs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kern w:val="0"/>
                <w:sz w:val="28"/>
                <w:szCs w:val="28"/>
                <w:lang w:val="ru-RU" w:eastAsia="ru-RU"/>
                <w14:ligatures w14:val="none"/>
              </w:rPr>
              <m:t>0</m:t>
            </m:r>
          </m:sub>
        </m:sSub>
      </m:oMath>
      <w:r w:rsidR="00E21145" w:rsidRPr="008516E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– </w:t>
      </w:r>
      <w:r w:rsidR="00910805" w:rsidRPr="008516E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первоначальное значение коэффициента в соответствии с таблицей </w:t>
      </w:r>
      <w:r w:rsidR="00DC7289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первоначальных </w:t>
      </w:r>
      <w:r w:rsidR="00910805" w:rsidRPr="008516E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коэффициентов согласно приложению 1 к настоящим Правилам.</w:t>
      </w:r>
    </w:p>
    <w:p w14:paraId="33FF3B6C" w14:textId="14EEAB82" w:rsidR="005C4CEC" w:rsidRDefault="005C4CEC" w:rsidP="003C15E8">
      <w:pPr>
        <w:tabs>
          <w:tab w:val="left" w:pos="142"/>
          <w:tab w:val="left" w:pos="993"/>
        </w:tabs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lastRenderedPageBreak/>
        <w:t xml:space="preserve">Коэффициент изменения цены на нефтепродукты рассчитывается </w:t>
      </w:r>
      <w:r w:rsidR="004B1608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в случае необходимости </w:t>
      </w:r>
      <w:r w:rsidR="00057C7C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увеличения </w:t>
      </w:r>
      <w:r w:rsidR="00A9390E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производственной </w:t>
      </w:r>
      <w:r w:rsidR="00057C7C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себестоимости сырой нефти</w:t>
      </w:r>
      <w:r w:rsidR="000E25EE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до уровня, требуемого для </w:t>
      </w:r>
      <w:r w:rsidR="003179CC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сближения розничных цен н</w:t>
      </w:r>
      <w:r w:rsidR="00856868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а</w:t>
      </w:r>
      <w:r w:rsidR="003179CC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нефтепродукты с </w:t>
      </w:r>
      <w:r w:rsidR="0023108A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приграничными.</w:t>
      </w:r>
      <w:r w:rsidR="000E25EE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23108A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При отсутствии необходимости увеличения производственной себестоимости нефти </w:t>
      </w:r>
      <w:r w:rsidR="00856868" w:rsidRPr="00053A92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применяется нулевое значение коэффициента изменения цены.</w:t>
      </w:r>
    </w:p>
    <w:p w14:paraId="24E62C71" w14:textId="10ACED1C" w:rsidR="00635F35" w:rsidRPr="008516ED" w:rsidRDefault="008516ED" w:rsidP="003C15E8">
      <w:pPr>
        <w:pStyle w:val="a7"/>
        <w:numPr>
          <w:ilvl w:val="0"/>
          <w:numId w:val="2"/>
        </w:numPr>
        <w:tabs>
          <w:tab w:val="left" w:pos="142"/>
          <w:tab w:val="left" w:pos="993"/>
        </w:tabs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Уполномоченный орган </w:t>
      </w:r>
      <w:r w:rsidR="00847D0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в сфере налоговой политики определяет в</w:t>
      </w:r>
      <w:r w:rsidRPr="008516E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ыравнивающий коэффициент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847D0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в порядке, установленном пунктом </w:t>
      </w:r>
      <w:r w:rsidR="00374EA9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6</w:t>
      </w:r>
      <w:r w:rsidR="00847D0D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настоящих Правил</w:t>
      </w:r>
      <w:r w:rsidR="00C14E47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и публикует </w:t>
      </w:r>
      <w:r w:rsidR="0031685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т</w:t>
      </w:r>
      <w:r w:rsidR="0031685A" w:rsidRPr="0031685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аблиц</w:t>
      </w:r>
      <w:r w:rsidR="0031685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у</w:t>
      </w:r>
      <w:r w:rsidR="0031685A" w:rsidRPr="0031685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выравнивающих коэффициентов к налогу на добычу полезных ископаемых для целей расчета налога на добычу полезных ископаемых на сырую нефть</w:t>
      </w:r>
      <w:r w:rsidR="00ED5D5E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на своем </w:t>
      </w:r>
      <w:r w:rsidR="00D50FC3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официальном </w:t>
      </w:r>
      <w:r w:rsidR="00ED5D5E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интернет-ресурсе не позднее </w:t>
      </w:r>
      <w:r w:rsidR="002079C0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15 числа месяца, предшествующего предстоящему периоду</w:t>
      </w:r>
      <w:r w:rsidR="00374EA9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, по форме согласно приложению 2 к настоящим Правилам</w:t>
      </w:r>
      <w:r w:rsidR="002079C0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.</w:t>
      </w:r>
    </w:p>
    <w:p w14:paraId="6BC34C67" w14:textId="77777777" w:rsidR="00635F35" w:rsidRDefault="00635F35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lang w:val="ru-RU" w:eastAsia="ru-RU"/>
          <w14:ligatures w14:val="none"/>
        </w:rPr>
      </w:pPr>
    </w:p>
    <w:p w14:paraId="56A0B547" w14:textId="6E575362" w:rsidR="0024643E" w:rsidRDefault="0024643E" w:rsidP="003C15E8">
      <w:pPr>
        <w:contextualSpacing/>
        <w:rPr>
          <w:rFonts w:ascii="Times New Roman" w:eastAsia="Times New Roman" w:hAnsi="Times New Roman" w:cs="Times New Roman"/>
          <w:i/>
          <w:iCs/>
          <w:color w:val="1E1E1E"/>
          <w:kern w:val="0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1E1E1E"/>
          <w:kern w:val="0"/>
          <w:lang w:val="ru-RU" w:eastAsia="ru-RU"/>
          <w14:ligatures w14:val="none"/>
        </w:rPr>
        <w:br w:type="page"/>
      </w:r>
    </w:p>
    <w:p w14:paraId="70DD5737" w14:textId="77777777" w:rsidR="00104F7E" w:rsidRDefault="00104F7E" w:rsidP="003C15E8">
      <w:pPr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sectPr w:rsidR="00104F7E" w:rsidSect="00C7508F">
          <w:headerReference w:type="even" r:id="rId7"/>
          <w:headerReference w:type="default" r:id="rId8"/>
          <w:headerReference w:type="first" r:id="rId9"/>
          <w:pgSz w:w="11900" w:h="16820"/>
          <w:pgMar w:top="1418" w:right="851" w:bottom="1418" w:left="1418" w:header="709" w:footer="709" w:gutter="0"/>
          <w:pgNumType w:start="2"/>
          <w:cols w:space="708"/>
          <w:titlePg/>
          <w:docGrid w:linePitch="360"/>
        </w:sectPr>
      </w:pPr>
    </w:p>
    <w:p w14:paraId="699287BC" w14:textId="356E2D3C" w:rsidR="00FA52B5" w:rsidRDefault="0024643E" w:rsidP="003C15E8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lastRenderedPageBreak/>
        <w:t>Приложение 1</w:t>
      </w:r>
    </w:p>
    <w:p w14:paraId="414BFC08" w14:textId="77777777" w:rsidR="009A56EF" w:rsidRPr="009A56EF" w:rsidRDefault="00FA52B5" w:rsidP="009A56EF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к </w:t>
      </w:r>
      <w:r w:rsidRPr="00FA52B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Правила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м</w:t>
      </w:r>
      <w:r w:rsidRPr="00FA52B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9A56EF" w:rsidRPr="009A56EF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определения выравнивающего </w:t>
      </w:r>
    </w:p>
    <w:p w14:paraId="1B10A556" w14:textId="77777777" w:rsidR="009A56EF" w:rsidRPr="009A56EF" w:rsidRDefault="009A56EF" w:rsidP="009A56EF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9A56EF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коэффициента, применяемого к установленным ставкам </w:t>
      </w:r>
    </w:p>
    <w:p w14:paraId="2A9F7006" w14:textId="68A39354" w:rsidR="009A56EF" w:rsidRDefault="009A56EF" w:rsidP="009A56EF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9A56EF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налога на добычу полезных ископаемых</w:t>
      </w:r>
    </w:p>
    <w:p w14:paraId="2C446896" w14:textId="77777777" w:rsidR="00FA5311" w:rsidRDefault="00FA5311" w:rsidP="003C15E8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</w:p>
    <w:p w14:paraId="3C4AE84B" w14:textId="45A9A512" w:rsidR="0024643E" w:rsidRPr="00FA5311" w:rsidRDefault="00FA5311" w:rsidP="003C15E8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FA5311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  <w:t>Таблица первоначальных коэффициентов</w:t>
      </w:r>
      <w:r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7B00012B" w14:textId="77777777" w:rsidR="00FA5311" w:rsidRPr="00FA5311" w:rsidRDefault="00FA5311" w:rsidP="003C15E8">
      <w:pPr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ru-RU" w:eastAsia="ru-RU"/>
          <w14:ligatures w14:val="non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96"/>
        <w:gridCol w:w="681"/>
        <w:gridCol w:w="681"/>
        <w:gridCol w:w="681"/>
        <w:gridCol w:w="682"/>
        <w:gridCol w:w="682"/>
        <w:gridCol w:w="682"/>
        <w:gridCol w:w="682"/>
        <w:gridCol w:w="682"/>
        <w:gridCol w:w="682"/>
        <w:gridCol w:w="684"/>
        <w:gridCol w:w="682"/>
        <w:gridCol w:w="682"/>
        <w:gridCol w:w="682"/>
        <w:gridCol w:w="682"/>
        <w:gridCol w:w="682"/>
        <w:gridCol w:w="682"/>
        <w:gridCol w:w="682"/>
        <w:gridCol w:w="682"/>
        <w:gridCol w:w="698"/>
      </w:tblGrid>
      <w:tr w:rsidR="0024643E" w:rsidRPr="00666CD2" w14:paraId="242E9E58" w14:textId="77777777" w:rsidTr="002D6577">
        <w:trPr>
          <w:trHeight w:val="320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ACC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годовой добычи</w:t>
            </w:r>
          </w:p>
        </w:tc>
        <w:tc>
          <w:tcPr>
            <w:tcW w:w="464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51120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Стоимость нефти за баррель, долларов США</w:t>
            </w:r>
          </w:p>
        </w:tc>
      </w:tr>
      <w:tr w:rsidR="00666CD2" w:rsidRPr="00666CD2" w14:paraId="1D56A520" w14:textId="77777777" w:rsidTr="00612CFB">
        <w:trPr>
          <w:trHeight w:val="32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6817" w14:textId="77777777" w:rsidR="0024643E" w:rsidRPr="00666CD2" w:rsidRDefault="0024643E" w:rsidP="003C15E8">
            <w:pPr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1732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8EAA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DDC2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38B0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9048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D38D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A74E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486F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FC9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D41B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F198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0944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669F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B156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0655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DFC5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49D5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2BE0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1EC65" w14:textId="77777777" w:rsidR="0024643E" w:rsidRPr="007E5154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515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</w:tr>
      <w:tr w:rsidR="00666CD2" w:rsidRPr="00666CD2" w14:paraId="08234034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8C9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250 000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B5F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F1B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C92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FA2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258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55A1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D41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23B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A66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C09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C8F7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57D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E48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71A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EBC1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22C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1A11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B59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8A7E7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</w:tr>
      <w:tr w:rsidR="00666CD2" w:rsidRPr="00666CD2" w14:paraId="49931C0D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C69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500 000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1F9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EAA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D9B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160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F9B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906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1AA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8B7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B4A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8BB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EC2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A98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277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D91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7E1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F2C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49E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0B8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25DCC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0,06</w:t>
            </w:r>
          </w:p>
        </w:tc>
      </w:tr>
      <w:tr w:rsidR="00666CD2" w:rsidRPr="00666CD2" w14:paraId="2106E924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7F83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1 000 000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1EA1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8F47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056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F76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83E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4D4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746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BA6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E35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CDA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642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F5A1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EED1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8CC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D21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726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CBA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AC6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CB79A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</w:tr>
      <w:tr w:rsidR="00666CD2" w:rsidRPr="00666CD2" w14:paraId="7FC534C6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CC0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2 000 000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894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0C4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568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A6D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A2B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C55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188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2FD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00E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ADE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A80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976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AD6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D6C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B81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9F4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2F5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7C7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D2BDB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</w:tr>
      <w:tr w:rsidR="00666CD2" w:rsidRPr="00666CD2" w14:paraId="5F138248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969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3 000 000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6EF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440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F79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526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ADC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8BD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359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633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CC2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392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7B8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25F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3D7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A63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B86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664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41A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BD6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2B817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666CD2" w:rsidRPr="00666CD2" w14:paraId="087D8332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F74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4 000 000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05B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823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5DE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A83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D18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DA3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B76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1A0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359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FB9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38E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C5F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AE2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1AE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54A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709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924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4DA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77016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666CD2" w:rsidRPr="00666CD2" w14:paraId="3F345C26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C03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5 000 000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1BB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D5E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301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EAC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1B7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4D3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1E8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224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7DC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F4C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7CA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934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FA90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3F98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9CD8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663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271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98C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A850E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666CD2" w:rsidRPr="00666CD2" w14:paraId="6F093773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FA6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7 000 000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A1D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1C6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915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000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F104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0D14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671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F1B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C5D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59B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8DF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07B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643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C4D5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0F5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3A4D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97A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256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E9E52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</w:tr>
      <w:tr w:rsidR="00666CD2" w:rsidRPr="00666CD2" w14:paraId="299A3F0C" w14:textId="77777777" w:rsidTr="00612CFB">
        <w:trPr>
          <w:trHeight w:val="34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23C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 10 000 000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2E0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02D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9CA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E01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F27B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3128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A79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86C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21A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3D8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E8A0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556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3E3C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4F07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811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C02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503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48D1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B8622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</w:tr>
      <w:tr w:rsidR="00666CD2" w:rsidRPr="00666CD2" w14:paraId="1C7DCB90" w14:textId="77777777" w:rsidTr="00612CFB">
        <w:trPr>
          <w:trHeight w:val="36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7170C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свыше 10 000 000 тонн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00255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A6149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6F9F7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46940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AA39B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752BDF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20F6A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A37EF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49E3C0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B334C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FCDC8E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A6361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76BA32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D1EAD3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2A989D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2D9188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34E7B9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AA6B76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E9841A" w14:textId="77777777" w:rsidR="0024643E" w:rsidRPr="00666CD2" w:rsidRDefault="0024643E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66C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0,14</w:t>
            </w:r>
          </w:p>
        </w:tc>
      </w:tr>
    </w:tbl>
    <w:p w14:paraId="2BB2A722" w14:textId="77777777" w:rsidR="003C15E8" w:rsidRDefault="003C15E8">
      <w:pP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br w:type="page"/>
      </w:r>
    </w:p>
    <w:p w14:paraId="1F8EEE1E" w14:textId="3E786475" w:rsidR="00374EA9" w:rsidRDefault="00374EA9" w:rsidP="003C15E8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lastRenderedPageBreak/>
        <w:t>Приложение 2</w:t>
      </w:r>
    </w:p>
    <w:p w14:paraId="2514A535" w14:textId="77777777" w:rsidR="009A56EF" w:rsidRPr="009A56EF" w:rsidRDefault="00374EA9" w:rsidP="009A56EF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к </w:t>
      </w:r>
      <w:r w:rsidRPr="00FA52B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Правила</w:t>
      </w: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м</w:t>
      </w:r>
      <w:r w:rsidRPr="00FA52B5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9A56EF" w:rsidRPr="009A56EF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определения выравнивающего </w:t>
      </w:r>
    </w:p>
    <w:p w14:paraId="2412A012" w14:textId="77777777" w:rsidR="009A56EF" w:rsidRPr="009A56EF" w:rsidRDefault="009A56EF" w:rsidP="009A56EF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9A56EF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 xml:space="preserve">коэффициента, применяемого к установленным ставкам </w:t>
      </w:r>
    </w:p>
    <w:p w14:paraId="58571165" w14:textId="7993A6C1" w:rsidR="009A56EF" w:rsidRDefault="009A56EF" w:rsidP="009A56EF">
      <w:pPr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 w:rsidRPr="009A56EF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налога на добычу полезных ископаемых</w:t>
      </w:r>
    </w:p>
    <w:p w14:paraId="1DB29511" w14:textId="77777777" w:rsidR="003C15E8" w:rsidRPr="00905311" w:rsidRDefault="003C15E8" w:rsidP="003C15E8">
      <w:pPr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lang w:val="ru-RU" w:eastAsia="ru-RU"/>
          <w14:ligatures w14:val="none"/>
        </w:rPr>
      </w:pPr>
    </w:p>
    <w:p w14:paraId="5FFC96C8" w14:textId="10E4342E" w:rsidR="00374EA9" w:rsidRDefault="003C15E8" w:rsidP="003C15E8">
      <w:pPr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val="ru-RU" w:eastAsia="ru-RU"/>
          <w14:ligatures w14:val="none"/>
        </w:rPr>
        <w:t>Форма</w:t>
      </w:r>
    </w:p>
    <w:p w14:paraId="07C8D244" w14:textId="77777777" w:rsidR="003C15E8" w:rsidRPr="006E516A" w:rsidRDefault="003C15E8" w:rsidP="003C15E8">
      <w:pPr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lang w:val="ru-RU" w:eastAsia="ru-RU"/>
          <w14:ligatures w14:val="none"/>
        </w:rPr>
      </w:pPr>
    </w:p>
    <w:p w14:paraId="15966D47" w14:textId="7F259928" w:rsidR="00494854" w:rsidRDefault="00374EA9" w:rsidP="00283040">
      <w:pPr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lang w:val="ru-RU" w:eastAsia="ru-RU"/>
          <w14:ligatures w14:val="none"/>
        </w:rPr>
      </w:pPr>
      <w:r w:rsidRPr="006E516A">
        <w:rPr>
          <w:rFonts w:ascii="Times New Roman" w:eastAsia="Times New Roman" w:hAnsi="Times New Roman" w:cs="Times New Roman"/>
          <w:b/>
          <w:bCs/>
          <w:color w:val="1E1E1E"/>
          <w:kern w:val="0"/>
          <w:lang w:val="ru-RU" w:eastAsia="ru-RU"/>
          <w14:ligatures w14:val="none"/>
        </w:rPr>
        <w:t>Таблица выравнивающих коэффициентов к налогу на добычу полезных ископаемых</w:t>
      </w:r>
      <w:r w:rsidR="003C15E8" w:rsidRPr="006E516A">
        <w:rPr>
          <w:rFonts w:ascii="Times New Roman" w:eastAsia="Times New Roman" w:hAnsi="Times New Roman" w:cs="Times New Roman"/>
          <w:b/>
          <w:bCs/>
          <w:color w:val="1E1E1E"/>
          <w:kern w:val="0"/>
          <w:lang w:val="ru-RU" w:eastAsia="ru-RU"/>
          <w14:ligatures w14:val="none"/>
        </w:rPr>
        <w:t xml:space="preserve"> </w:t>
      </w:r>
      <w:r w:rsidR="00723369" w:rsidRPr="006E516A">
        <w:rPr>
          <w:rFonts w:ascii="Times New Roman" w:eastAsia="Times New Roman" w:hAnsi="Times New Roman" w:cs="Times New Roman"/>
          <w:b/>
          <w:bCs/>
          <w:color w:val="1E1E1E"/>
          <w:kern w:val="0"/>
          <w:lang w:val="ru-RU" w:eastAsia="ru-RU"/>
          <w14:ligatures w14:val="none"/>
        </w:rPr>
        <w:t>для целей расчета налога на добычу полезных ископаемых на сырую нефть</w:t>
      </w:r>
      <w:r w:rsidR="00283040">
        <w:rPr>
          <w:rFonts w:ascii="Times New Roman" w:eastAsia="Times New Roman" w:hAnsi="Times New Roman" w:cs="Times New Roman"/>
          <w:b/>
          <w:bCs/>
          <w:color w:val="1E1E1E"/>
          <w:kern w:val="0"/>
          <w:lang w:val="ru-RU" w:eastAsia="ru-RU"/>
          <w14:ligatures w14:val="none"/>
        </w:rPr>
        <w:t xml:space="preserve"> на __ квартал 20__ года</w:t>
      </w:r>
    </w:p>
    <w:p w14:paraId="35F9241A" w14:textId="77777777" w:rsidR="00494854" w:rsidRPr="006E516A" w:rsidRDefault="00494854" w:rsidP="00494854">
      <w:pPr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lang w:val="ru-RU" w:eastAsia="ru-RU"/>
          <w14:ligatures w14:val="non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39"/>
        <w:gridCol w:w="600"/>
        <w:gridCol w:w="600"/>
        <w:gridCol w:w="600"/>
        <w:gridCol w:w="600"/>
        <w:gridCol w:w="60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17"/>
      </w:tblGrid>
      <w:tr w:rsidR="00374EA9" w:rsidRPr="00666CD2" w14:paraId="0B25A6BA" w14:textId="77777777" w:rsidTr="00494854">
        <w:trPr>
          <w:trHeight w:val="320"/>
        </w:trPr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0CD2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Объем годовой добычи</w:t>
            </w:r>
          </w:p>
        </w:tc>
        <w:tc>
          <w:tcPr>
            <w:tcW w:w="4091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7FA690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Стоимость нефти за баррель, долларов США</w:t>
            </w:r>
          </w:p>
        </w:tc>
      </w:tr>
      <w:tr w:rsidR="006E516A" w:rsidRPr="00666CD2" w14:paraId="0848B781" w14:textId="77777777" w:rsidTr="00494854">
        <w:trPr>
          <w:trHeight w:val="320"/>
        </w:trPr>
        <w:tc>
          <w:tcPr>
            <w:tcW w:w="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DAD4" w14:textId="77777777" w:rsidR="00374EA9" w:rsidRPr="00AD17D4" w:rsidRDefault="00374EA9" w:rsidP="003C15E8">
            <w:pPr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C5C3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C65F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0001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09DE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6BE1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7599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46C6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EBC0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0C14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2140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60C1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910D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5764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95F5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B0F1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FEB2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B0EF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7221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C62364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</w:tr>
      <w:tr w:rsidR="006E516A" w:rsidRPr="00666CD2" w14:paraId="2A8DC0D6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9339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250 000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0D6DC" w14:textId="0251CB8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F9801" w14:textId="54209DC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72F5C" w14:textId="40D8B18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0C3D2" w14:textId="5A8BD0D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5429B" w14:textId="5C7DA0B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8FCC4" w14:textId="3351999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5B77A" w14:textId="664D01F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CC014" w14:textId="2FC2FC1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18360" w14:textId="2B95E01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9D7FD" w14:textId="4149142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FBDC7" w14:textId="487EBDE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07653" w14:textId="6BC3902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831E1" w14:textId="7B25949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E7BDF" w14:textId="5664FC0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312DF" w14:textId="3BC6D84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7CE54" w14:textId="53B0AC1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333C5" w14:textId="2C9E65B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602CE" w14:textId="731FF8F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466496" w14:textId="7F441D2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22549A14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8C44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500 000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0BADB" w14:textId="03C781D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D5F91" w14:textId="76A06EC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08D5" w14:textId="62D092E6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78DF9" w14:textId="348B65E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E64F2" w14:textId="3047260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74E7" w14:textId="0ABA832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8855B" w14:textId="39D7112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B9D0" w14:textId="0367A2A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564E4" w14:textId="7152753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C29EA" w14:textId="4E7172E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0BA7E" w14:textId="09C10F3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F655E" w14:textId="358350D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88B7" w14:textId="51012F6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9857C" w14:textId="3166D4D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2B7F1" w14:textId="1102BF0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786D8" w14:textId="0B77E116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CF4B3" w14:textId="747018E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1D8A" w14:textId="15518BE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DE1EE8" w14:textId="16FA245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3C232C59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A50B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1 000 000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35E2E" w14:textId="15F4122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0D39E" w14:textId="7F1CFBC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3241F" w14:textId="7C9F1CB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D9D4B" w14:textId="3742115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80C87" w14:textId="5C40A68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57F6B" w14:textId="53396766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606AF" w14:textId="2A4925B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B471B" w14:textId="35F244E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3C75A" w14:textId="34FBAB9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39ACA" w14:textId="6E9DC0D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62215" w14:textId="76BDE8E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64C48" w14:textId="477BE2F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93907" w14:textId="7832949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D9756" w14:textId="2A0E0DC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39741" w14:textId="0FD6447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E90B9" w14:textId="7956BE7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2E990" w14:textId="3824DD9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729C7" w14:textId="552CF0F6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0AA9DC" w14:textId="17CE01E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5363DF39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1A7D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2 000 000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A042D" w14:textId="2FCB9A9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F193A" w14:textId="4C172AA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7889B" w14:textId="77F34E7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0878A" w14:textId="609CBC5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C92D3" w14:textId="0D3C628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96C64" w14:textId="6F32DC5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F399" w14:textId="267EF2B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1020F" w14:textId="498FA3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8CC40" w14:textId="3065B9A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05BB6" w14:textId="3695EB0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B3240" w14:textId="25833BB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3B8FC" w14:textId="762C88A6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C7F6E" w14:textId="1FE3833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1574F" w14:textId="7F84ACB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F3BF5" w14:textId="73FE580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D9B4" w14:textId="534AB49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BB4F8" w14:textId="5F3D71F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5B1F" w14:textId="7158302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36839C" w14:textId="4F685A2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534BE48E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68BF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3 000 000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A3577" w14:textId="6269729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1D40B" w14:textId="7C8DAE6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0A494" w14:textId="27582B9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6A1E6" w14:textId="0478BF86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DD01E" w14:textId="1D4F40E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5E763" w14:textId="28AA035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AAEA9" w14:textId="44987AC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B603C" w14:textId="4B02C6F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7CBA5" w14:textId="1B168BE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C375B" w14:textId="4935414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83A9" w14:textId="6FF9476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BCFED" w14:textId="62BC619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46F4B" w14:textId="7CDA6E0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E72ED" w14:textId="6FD9428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BD068" w14:textId="787306D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6E53F" w14:textId="1168B1A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75F6" w14:textId="6A85285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B0A33" w14:textId="74A1494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132A56" w14:textId="30F6517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5663C4D4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0816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4 000 000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EE812" w14:textId="404DE1D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B73C" w14:textId="7F3F73E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73137" w14:textId="5131D18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80291" w14:textId="2A49183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75629" w14:textId="4FAFE74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1226F" w14:textId="0FCD3D2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2D75D" w14:textId="0AE50A6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D8DC" w14:textId="25500BE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85419" w14:textId="5E8B693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F3DAA" w14:textId="44251B0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D82E3" w14:textId="41BB291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34065" w14:textId="11A9FF7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A14F8" w14:textId="2542E0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3435C" w14:textId="02D44AB6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C1563" w14:textId="11EE6CE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D3F46" w14:textId="5810A74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11EC4" w14:textId="2789445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64A34" w14:textId="19748E7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19872F" w14:textId="025F34A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0F21E267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E00B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5 000 000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9D678" w14:textId="557D6E5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59694" w14:textId="58EEA00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E9590" w14:textId="26CB1B9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CA170" w14:textId="3B2F75E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9FD48" w14:textId="53F3632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6AAD2" w14:textId="639B32A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3F0EA" w14:textId="4962852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E0473" w14:textId="233F2B0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D4F2C" w14:textId="42CBE5E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328F3" w14:textId="3D42B2A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6A8AD" w14:textId="6A6EF1E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1C9BF" w14:textId="6B02EDF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55025" w14:textId="1FE338B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07847" w14:textId="55224CA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317A8" w14:textId="1D0B49F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5609" w14:textId="6CEEB7B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44E1D" w14:textId="7F43F3D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5AD3C" w14:textId="0F4904A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163DCFF" w14:textId="06DE0A9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6E36CB79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5300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7 000 000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7E8B7" w14:textId="3674BC7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7736D" w14:textId="322AFE9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3BFE3" w14:textId="1F30E76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55681" w14:textId="7766009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49A68" w14:textId="24DE18B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4783F" w14:textId="244C798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5FB61" w14:textId="00E9CC3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980B2" w14:textId="741FBED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AF8F1" w14:textId="48D024C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D0BF2" w14:textId="339A7D9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006F3" w14:textId="6D1401E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6F6B" w14:textId="0578244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A3F39" w14:textId="39016478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8685D" w14:textId="4FC44E6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9EF7" w14:textId="75D38C8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721C8" w14:textId="453DFB0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7A40A" w14:textId="2D8E401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CD7D1" w14:textId="2986A5A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605201" w14:textId="47FF55AD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6F99130B" w14:textId="77777777" w:rsidTr="00494854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DC5D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10 000 000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BBEC" w14:textId="0B541E1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801F0" w14:textId="679647F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F0651" w14:textId="6777521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218C3" w14:textId="0469BCA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CA152" w14:textId="3B9CAB7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58E44" w14:textId="2F43158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FD1D9" w14:textId="3562EDA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3126" w14:textId="5A9C3325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44F1" w14:textId="4DA5543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85A1" w14:textId="50EDCB8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42E2F" w14:textId="264C1C7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C8500" w14:textId="10479C8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70A82" w14:textId="3366F81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AF395" w14:textId="59DAA13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F6EE7" w14:textId="398C63BA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E4A3E" w14:textId="2A34757F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2FA72" w14:textId="516EFED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E405" w14:textId="3D17B45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2E705A" w14:textId="376F1F7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6E516A" w:rsidRPr="00666CD2" w14:paraId="0B6D1380" w14:textId="77777777" w:rsidTr="00494854">
        <w:trPr>
          <w:trHeight w:val="36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E7C91FE" w14:textId="777777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D17D4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свыше 10 000 000 тонн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F9A6FF" w14:textId="0C071BA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38869CA" w14:textId="1F86A8D1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4F4C9E" w14:textId="2615706C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3B01E6" w14:textId="4B7A18C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C48663" w14:textId="488C5A8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C64466E" w14:textId="62BB5A84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DEEA1DC" w14:textId="3FACC98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6C43BBA" w14:textId="0119390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34415D" w14:textId="4C29F7E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CBC4AC1" w14:textId="7A272E5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8C89E7" w14:textId="3218BD69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93612B" w14:textId="25A47B3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03B15F" w14:textId="03D536D0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B86200" w14:textId="0AE810B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D9487B1" w14:textId="61300977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6268E81" w14:textId="2CDACE7B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35D8C9" w14:textId="6642D463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CCA5C7A" w14:textId="0C2E4612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4A9CC6" w14:textId="3511EFEE" w:rsidR="00374EA9" w:rsidRPr="00AD17D4" w:rsidRDefault="00374EA9" w:rsidP="003C15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</w:tbl>
    <w:p w14:paraId="2726DAB4" w14:textId="77777777" w:rsidR="0024643E" w:rsidRPr="00092FF5" w:rsidRDefault="0024643E" w:rsidP="003C15E8">
      <w:pPr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i/>
          <w:iCs/>
          <w:color w:val="1E1E1E"/>
          <w:kern w:val="0"/>
          <w:lang w:val="ru-RU" w:eastAsia="ru-RU"/>
          <w14:ligatures w14:val="none"/>
        </w:rPr>
      </w:pPr>
    </w:p>
    <w:sectPr w:rsidR="0024643E" w:rsidRPr="00092FF5" w:rsidSect="00F1021B">
      <w:pgSz w:w="16820" w:h="11900" w:orient="landscape"/>
      <w:pgMar w:top="851" w:right="1418" w:bottom="12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11AA2" w14:textId="77777777" w:rsidR="00EB61B9" w:rsidRDefault="00EB61B9" w:rsidP="00241223">
      <w:r>
        <w:separator/>
      </w:r>
    </w:p>
  </w:endnote>
  <w:endnote w:type="continuationSeparator" w:id="0">
    <w:p w14:paraId="1414D730" w14:textId="77777777" w:rsidR="00EB61B9" w:rsidRDefault="00EB61B9" w:rsidP="0024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EE5E7" w14:textId="77777777" w:rsidR="00EB61B9" w:rsidRDefault="00EB61B9" w:rsidP="00241223">
      <w:r>
        <w:separator/>
      </w:r>
    </w:p>
  </w:footnote>
  <w:footnote w:type="continuationSeparator" w:id="0">
    <w:p w14:paraId="5D12EA14" w14:textId="77777777" w:rsidR="00EB61B9" w:rsidRDefault="00EB61B9" w:rsidP="0024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4"/>
      </w:rPr>
      <w:id w:val="1386298592"/>
      <w:docPartObj>
        <w:docPartGallery w:val="Page Numbers (Top of Page)"/>
        <w:docPartUnique/>
      </w:docPartObj>
    </w:sdtPr>
    <w:sdtEndPr>
      <w:rPr>
        <w:rStyle w:val="af4"/>
      </w:rPr>
    </w:sdtEndPr>
    <w:sdtContent>
      <w:p w14:paraId="3F065C86" w14:textId="2C5DE618" w:rsidR="007E5154" w:rsidRDefault="007E5154" w:rsidP="005713E2">
        <w:pPr>
          <w:pStyle w:val="af0"/>
          <w:framePr w:wrap="none" w:vAnchor="text" w:hAnchor="margin" w:xAlign="center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0858501F" w14:textId="77777777" w:rsidR="007E5154" w:rsidRDefault="007E5154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4"/>
      </w:rPr>
      <w:id w:val="1856683876"/>
      <w:docPartObj>
        <w:docPartGallery w:val="Page Numbers (Top of Page)"/>
        <w:docPartUnique/>
      </w:docPartObj>
    </w:sdtPr>
    <w:sdtEndPr>
      <w:rPr>
        <w:rStyle w:val="af4"/>
      </w:rPr>
    </w:sdtEndPr>
    <w:sdtContent>
      <w:p w14:paraId="658FAC2E" w14:textId="5BE149B6" w:rsidR="007E5154" w:rsidRDefault="007E5154" w:rsidP="005713E2">
        <w:pPr>
          <w:pStyle w:val="af0"/>
          <w:framePr w:wrap="none" w:vAnchor="text" w:hAnchor="margin" w:xAlign="center" w:y="1"/>
          <w:rPr>
            <w:rStyle w:val="af4"/>
          </w:rPr>
        </w:pPr>
        <w:r w:rsidRPr="007E5154">
          <w:rPr>
            <w:rStyle w:val="af4"/>
            <w:rFonts w:ascii="Times New Roman" w:hAnsi="Times New Roman" w:cs="Times New Roman"/>
          </w:rPr>
          <w:fldChar w:fldCharType="begin"/>
        </w:r>
        <w:r w:rsidRPr="007E5154">
          <w:rPr>
            <w:rStyle w:val="af4"/>
            <w:rFonts w:ascii="Times New Roman" w:hAnsi="Times New Roman" w:cs="Times New Roman"/>
          </w:rPr>
          <w:instrText xml:space="preserve"> PAGE </w:instrText>
        </w:r>
        <w:r w:rsidRPr="007E5154">
          <w:rPr>
            <w:rStyle w:val="af4"/>
            <w:rFonts w:ascii="Times New Roman" w:hAnsi="Times New Roman" w:cs="Times New Roman"/>
          </w:rPr>
          <w:fldChar w:fldCharType="separate"/>
        </w:r>
        <w:r w:rsidRPr="007E5154">
          <w:rPr>
            <w:rStyle w:val="af4"/>
            <w:rFonts w:ascii="Times New Roman" w:hAnsi="Times New Roman" w:cs="Times New Roman"/>
            <w:noProof/>
          </w:rPr>
          <w:t>2</w:t>
        </w:r>
        <w:r w:rsidRPr="007E5154">
          <w:rPr>
            <w:rStyle w:val="af4"/>
            <w:rFonts w:ascii="Times New Roman" w:hAnsi="Times New Roman" w:cs="Times New Roman"/>
          </w:rPr>
          <w:fldChar w:fldCharType="end"/>
        </w:r>
      </w:p>
    </w:sdtContent>
  </w:sdt>
  <w:p w14:paraId="372019EF" w14:textId="77777777" w:rsidR="007E5154" w:rsidRDefault="007E5154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1890446942"/>
      <w:docPartObj>
        <w:docPartGallery w:val="Page Numbers (Top of Page)"/>
        <w:docPartUnique/>
      </w:docPartObj>
    </w:sdtPr>
    <w:sdtEndPr/>
    <w:sdtContent>
      <w:p w14:paraId="55676558" w14:textId="1109999D" w:rsidR="00C7508F" w:rsidRPr="00C7508F" w:rsidRDefault="00C7508F">
        <w:pPr>
          <w:pStyle w:val="af0"/>
          <w:jc w:val="center"/>
          <w:rPr>
            <w:sz w:val="28"/>
            <w:szCs w:val="28"/>
          </w:rPr>
        </w:pPr>
        <w:r w:rsidRPr="00C7508F">
          <w:rPr>
            <w:sz w:val="28"/>
            <w:szCs w:val="28"/>
          </w:rPr>
          <w:fldChar w:fldCharType="begin"/>
        </w:r>
        <w:r w:rsidRPr="00C7508F">
          <w:rPr>
            <w:sz w:val="28"/>
            <w:szCs w:val="28"/>
          </w:rPr>
          <w:instrText>PAGE   \* MERGEFORMAT</w:instrText>
        </w:r>
        <w:r w:rsidRPr="00C7508F">
          <w:rPr>
            <w:sz w:val="28"/>
            <w:szCs w:val="28"/>
          </w:rPr>
          <w:fldChar w:fldCharType="separate"/>
        </w:r>
        <w:r w:rsidRPr="00C7508F">
          <w:rPr>
            <w:sz w:val="28"/>
            <w:szCs w:val="28"/>
            <w:lang w:val="ru-RU"/>
          </w:rPr>
          <w:t>2</w:t>
        </w:r>
        <w:r w:rsidRPr="00C7508F">
          <w:rPr>
            <w:sz w:val="28"/>
            <w:szCs w:val="28"/>
          </w:rPr>
          <w:fldChar w:fldCharType="end"/>
        </w:r>
      </w:p>
    </w:sdtContent>
  </w:sdt>
  <w:p w14:paraId="5220BC50" w14:textId="77777777" w:rsidR="00C7508F" w:rsidRDefault="00C7508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374"/>
    <w:multiLevelType w:val="hybridMultilevel"/>
    <w:tmpl w:val="62943254"/>
    <w:lvl w:ilvl="0" w:tplc="FFFFFFFF">
      <w:start w:val="1"/>
      <w:numFmt w:val="decimal"/>
      <w:lvlText w:val="%1."/>
      <w:lvlJc w:val="left"/>
      <w:pPr>
        <w:ind w:left="1369" w:hanging="5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9" w:hanging="360"/>
      </w:pPr>
    </w:lvl>
    <w:lvl w:ilvl="2" w:tplc="FFFFFFFF" w:tentative="1">
      <w:start w:val="1"/>
      <w:numFmt w:val="lowerRoman"/>
      <w:lvlText w:val="%3."/>
      <w:lvlJc w:val="right"/>
      <w:pPr>
        <w:ind w:left="2589" w:hanging="180"/>
      </w:pPr>
    </w:lvl>
    <w:lvl w:ilvl="3" w:tplc="FFFFFFFF" w:tentative="1">
      <w:start w:val="1"/>
      <w:numFmt w:val="decimal"/>
      <w:lvlText w:val="%4."/>
      <w:lvlJc w:val="left"/>
      <w:pPr>
        <w:ind w:left="3309" w:hanging="360"/>
      </w:pPr>
    </w:lvl>
    <w:lvl w:ilvl="4" w:tplc="FFFFFFFF" w:tentative="1">
      <w:start w:val="1"/>
      <w:numFmt w:val="lowerLetter"/>
      <w:lvlText w:val="%5."/>
      <w:lvlJc w:val="left"/>
      <w:pPr>
        <w:ind w:left="4029" w:hanging="360"/>
      </w:pPr>
    </w:lvl>
    <w:lvl w:ilvl="5" w:tplc="FFFFFFFF" w:tentative="1">
      <w:start w:val="1"/>
      <w:numFmt w:val="lowerRoman"/>
      <w:lvlText w:val="%6."/>
      <w:lvlJc w:val="right"/>
      <w:pPr>
        <w:ind w:left="4749" w:hanging="180"/>
      </w:pPr>
    </w:lvl>
    <w:lvl w:ilvl="6" w:tplc="FFFFFFFF" w:tentative="1">
      <w:start w:val="1"/>
      <w:numFmt w:val="decimal"/>
      <w:lvlText w:val="%7."/>
      <w:lvlJc w:val="left"/>
      <w:pPr>
        <w:ind w:left="5469" w:hanging="360"/>
      </w:pPr>
    </w:lvl>
    <w:lvl w:ilvl="7" w:tplc="FFFFFFFF" w:tentative="1">
      <w:start w:val="1"/>
      <w:numFmt w:val="lowerLetter"/>
      <w:lvlText w:val="%8."/>
      <w:lvlJc w:val="left"/>
      <w:pPr>
        <w:ind w:left="6189" w:hanging="360"/>
      </w:pPr>
    </w:lvl>
    <w:lvl w:ilvl="8" w:tplc="FFFFFFFF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1" w15:restartNumberingAfterBreak="0">
    <w:nsid w:val="1E683252"/>
    <w:multiLevelType w:val="hybridMultilevel"/>
    <w:tmpl w:val="7FA0A9D6"/>
    <w:lvl w:ilvl="0" w:tplc="DA3CDF10">
      <w:start w:val="1"/>
      <w:numFmt w:val="decimal"/>
      <w:lvlText w:val="%1."/>
      <w:lvlJc w:val="left"/>
      <w:pPr>
        <w:ind w:left="1369" w:hanging="5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2" w15:restartNumberingAfterBreak="0">
    <w:nsid w:val="1EAB4651"/>
    <w:multiLevelType w:val="hybridMultilevel"/>
    <w:tmpl w:val="E28A7B50"/>
    <w:lvl w:ilvl="0" w:tplc="FFFFFFFF">
      <w:start w:val="1"/>
      <w:numFmt w:val="decimal"/>
      <w:lvlText w:val="%1."/>
      <w:lvlJc w:val="left"/>
      <w:pPr>
        <w:ind w:left="1369" w:hanging="5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9" w:hanging="360"/>
      </w:pPr>
    </w:lvl>
    <w:lvl w:ilvl="2" w:tplc="FFFFFFFF" w:tentative="1">
      <w:start w:val="1"/>
      <w:numFmt w:val="lowerRoman"/>
      <w:lvlText w:val="%3."/>
      <w:lvlJc w:val="right"/>
      <w:pPr>
        <w:ind w:left="2589" w:hanging="180"/>
      </w:pPr>
    </w:lvl>
    <w:lvl w:ilvl="3" w:tplc="FFFFFFFF" w:tentative="1">
      <w:start w:val="1"/>
      <w:numFmt w:val="decimal"/>
      <w:lvlText w:val="%4."/>
      <w:lvlJc w:val="left"/>
      <w:pPr>
        <w:ind w:left="3309" w:hanging="360"/>
      </w:pPr>
    </w:lvl>
    <w:lvl w:ilvl="4" w:tplc="FFFFFFFF" w:tentative="1">
      <w:start w:val="1"/>
      <w:numFmt w:val="lowerLetter"/>
      <w:lvlText w:val="%5."/>
      <w:lvlJc w:val="left"/>
      <w:pPr>
        <w:ind w:left="4029" w:hanging="360"/>
      </w:pPr>
    </w:lvl>
    <w:lvl w:ilvl="5" w:tplc="FFFFFFFF" w:tentative="1">
      <w:start w:val="1"/>
      <w:numFmt w:val="lowerRoman"/>
      <w:lvlText w:val="%6."/>
      <w:lvlJc w:val="right"/>
      <w:pPr>
        <w:ind w:left="4749" w:hanging="180"/>
      </w:pPr>
    </w:lvl>
    <w:lvl w:ilvl="6" w:tplc="FFFFFFFF" w:tentative="1">
      <w:start w:val="1"/>
      <w:numFmt w:val="decimal"/>
      <w:lvlText w:val="%7."/>
      <w:lvlJc w:val="left"/>
      <w:pPr>
        <w:ind w:left="5469" w:hanging="360"/>
      </w:pPr>
    </w:lvl>
    <w:lvl w:ilvl="7" w:tplc="FFFFFFFF" w:tentative="1">
      <w:start w:val="1"/>
      <w:numFmt w:val="lowerLetter"/>
      <w:lvlText w:val="%8."/>
      <w:lvlJc w:val="left"/>
      <w:pPr>
        <w:ind w:left="6189" w:hanging="360"/>
      </w:pPr>
    </w:lvl>
    <w:lvl w:ilvl="8" w:tplc="FFFFFFFF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" w15:restartNumberingAfterBreak="0">
    <w:nsid w:val="42E477A3"/>
    <w:multiLevelType w:val="hybridMultilevel"/>
    <w:tmpl w:val="5650C7AE"/>
    <w:lvl w:ilvl="0" w:tplc="CB065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E349A3"/>
    <w:multiLevelType w:val="hybridMultilevel"/>
    <w:tmpl w:val="85EC2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47015"/>
    <w:multiLevelType w:val="hybridMultilevel"/>
    <w:tmpl w:val="E28A7B50"/>
    <w:lvl w:ilvl="0" w:tplc="FFFFFFFF">
      <w:start w:val="1"/>
      <w:numFmt w:val="decimal"/>
      <w:lvlText w:val="%1."/>
      <w:lvlJc w:val="left"/>
      <w:pPr>
        <w:ind w:left="1369" w:hanging="5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9" w:hanging="360"/>
      </w:pPr>
    </w:lvl>
    <w:lvl w:ilvl="2" w:tplc="FFFFFFFF" w:tentative="1">
      <w:start w:val="1"/>
      <w:numFmt w:val="lowerRoman"/>
      <w:lvlText w:val="%3."/>
      <w:lvlJc w:val="right"/>
      <w:pPr>
        <w:ind w:left="2589" w:hanging="180"/>
      </w:pPr>
    </w:lvl>
    <w:lvl w:ilvl="3" w:tplc="FFFFFFFF" w:tentative="1">
      <w:start w:val="1"/>
      <w:numFmt w:val="decimal"/>
      <w:lvlText w:val="%4."/>
      <w:lvlJc w:val="left"/>
      <w:pPr>
        <w:ind w:left="3309" w:hanging="360"/>
      </w:pPr>
    </w:lvl>
    <w:lvl w:ilvl="4" w:tplc="FFFFFFFF" w:tentative="1">
      <w:start w:val="1"/>
      <w:numFmt w:val="lowerLetter"/>
      <w:lvlText w:val="%5."/>
      <w:lvlJc w:val="left"/>
      <w:pPr>
        <w:ind w:left="4029" w:hanging="360"/>
      </w:pPr>
    </w:lvl>
    <w:lvl w:ilvl="5" w:tplc="FFFFFFFF" w:tentative="1">
      <w:start w:val="1"/>
      <w:numFmt w:val="lowerRoman"/>
      <w:lvlText w:val="%6."/>
      <w:lvlJc w:val="right"/>
      <w:pPr>
        <w:ind w:left="4749" w:hanging="180"/>
      </w:pPr>
    </w:lvl>
    <w:lvl w:ilvl="6" w:tplc="FFFFFFFF" w:tentative="1">
      <w:start w:val="1"/>
      <w:numFmt w:val="decimal"/>
      <w:lvlText w:val="%7."/>
      <w:lvlJc w:val="left"/>
      <w:pPr>
        <w:ind w:left="5469" w:hanging="360"/>
      </w:pPr>
    </w:lvl>
    <w:lvl w:ilvl="7" w:tplc="FFFFFFFF" w:tentative="1">
      <w:start w:val="1"/>
      <w:numFmt w:val="lowerLetter"/>
      <w:lvlText w:val="%8."/>
      <w:lvlJc w:val="left"/>
      <w:pPr>
        <w:ind w:left="6189" w:hanging="360"/>
      </w:pPr>
    </w:lvl>
    <w:lvl w:ilvl="8" w:tplc="FFFFFFFF" w:tentative="1">
      <w:start w:val="1"/>
      <w:numFmt w:val="lowerRoman"/>
      <w:lvlText w:val="%9."/>
      <w:lvlJc w:val="right"/>
      <w:pPr>
        <w:ind w:left="690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233"/>
    <w:rsid w:val="000153D9"/>
    <w:rsid w:val="00017988"/>
    <w:rsid w:val="000227F8"/>
    <w:rsid w:val="00053A92"/>
    <w:rsid w:val="000572CF"/>
    <w:rsid w:val="00057C7C"/>
    <w:rsid w:val="00092FF5"/>
    <w:rsid w:val="00094280"/>
    <w:rsid w:val="000D27F4"/>
    <w:rsid w:val="000D7A03"/>
    <w:rsid w:val="000E25EE"/>
    <w:rsid w:val="000F72F1"/>
    <w:rsid w:val="00104F7E"/>
    <w:rsid w:val="00110FA2"/>
    <w:rsid w:val="0012054A"/>
    <w:rsid w:val="00136925"/>
    <w:rsid w:val="0015021C"/>
    <w:rsid w:val="00150F02"/>
    <w:rsid w:val="00155E50"/>
    <w:rsid w:val="001663F7"/>
    <w:rsid w:val="00180594"/>
    <w:rsid w:val="001A3C00"/>
    <w:rsid w:val="001B2960"/>
    <w:rsid w:val="001E3A30"/>
    <w:rsid w:val="001F270B"/>
    <w:rsid w:val="001F537D"/>
    <w:rsid w:val="00205D16"/>
    <w:rsid w:val="002079C0"/>
    <w:rsid w:val="002272F5"/>
    <w:rsid w:val="0023108A"/>
    <w:rsid w:val="00241223"/>
    <w:rsid w:val="002439D5"/>
    <w:rsid w:val="0024643E"/>
    <w:rsid w:val="002666A3"/>
    <w:rsid w:val="00272C67"/>
    <w:rsid w:val="00283040"/>
    <w:rsid w:val="002C060D"/>
    <w:rsid w:val="002C0ADF"/>
    <w:rsid w:val="002E0934"/>
    <w:rsid w:val="002E378A"/>
    <w:rsid w:val="00307664"/>
    <w:rsid w:val="003116EE"/>
    <w:rsid w:val="0031685A"/>
    <w:rsid w:val="003179CC"/>
    <w:rsid w:val="0032391F"/>
    <w:rsid w:val="0033678C"/>
    <w:rsid w:val="00336E0F"/>
    <w:rsid w:val="00353C3A"/>
    <w:rsid w:val="00367B01"/>
    <w:rsid w:val="00374EA9"/>
    <w:rsid w:val="00385906"/>
    <w:rsid w:val="003A4F64"/>
    <w:rsid w:val="003A6DA1"/>
    <w:rsid w:val="003C15E8"/>
    <w:rsid w:val="003D3637"/>
    <w:rsid w:val="003D4384"/>
    <w:rsid w:val="003E05AC"/>
    <w:rsid w:val="0042575B"/>
    <w:rsid w:val="004344B0"/>
    <w:rsid w:val="004362C0"/>
    <w:rsid w:val="00447674"/>
    <w:rsid w:val="00454393"/>
    <w:rsid w:val="0046005F"/>
    <w:rsid w:val="004836C3"/>
    <w:rsid w:val="00494854"/>
    <w:rsid w:val="004A0E1A"/>
    <w:rsid w:val="004B1608"/>
    <w:rsid w:val="004C0DFF"/>
    <w:rsid w:val="004D1D4D"/>
    <w:rsid w:val="004D6ECF"/>
    <w:rsid w:val="004F2CB8"/>
    <w:rsid w:val="004F3DA6"/>
    <w:rsid w:val="004F7F3E"/>
    <w:rsid w:val="00501DC7"/>
    <w:rsid w:val="005151F3"/>
    <w:rsid w:val="0054546F"/>
    <w:rsid w:val="00553E1B"/>
    <w:rsid w:val="00560150"/>
    <w:rsid w:val="005732C3"/>
    <w:rsid w:val="0057441B"/>
    <w:rsid w:val="00581EF8"/>
    <w:rsid w:val="005C4CEC"/>
    <w:rsid w:val="005F3739"/>
    <w:rsid w:val="00605BCE"/>
    <w:rsid w:val="00610665"/>
    <w:rsid w:val="00612CFB"/>
    <w:rsid w:val="00622B14"/>
    <w:rsid w:val="00624885"/>
    <w:rsid w:val="00633AEB"/>
    <w:rsid w:val="00635F35"/>
    <w:rsid w:val="00640795"/>
    <w:rsid w:val="00660300"/>
    <w:rsid w:val="00660E2D"/>
    <w:rsid w:val="00666CD2"/>
    <w:rsid w:val="006936FC"/>
    <w:rsid w:val="006B331B"/>
    <w:rsid w:val="006E516A"/>
    <w:rsid w:val="00705288"/>
    <w:rsid w:val="00723369"/>
    <w:rsid w:val="00733705"/>
    <w:rsid w:val="00743C24"/>
    <w:rsid w:val="00747C74"/>
    <w:rsid w:val="00754C3B"/>
    <w:rsid w:val="00765D82"/>
    <w:rsid w:val="00774963"/>
    <w:rsid w:val="007759C3"/>
    <w:rsid w:val="00797D5E"/>
    <w:rsid w:val="007A658E"/>
    <w:rsid w:val="007C0D61"/>
    <w:rsid w:val="007D3A68"/>
    <w:rsid w:val="007E5154"/>
    <w:rsid w:val="00805D5B"/>
    <w:rsid w:val="00811BCF"/>
    <w:rsid w:val="00812DBB"/>
    <w:rsid w:val="00847D0D"/>
    <w:rsid w:val="008516ED"/>
    <w:rsid w:val="00856868"/>
    <w:rsid w:val="0086234D"/>
    <w:rsid w:val="00866B0A"/>
    <w:rsid w:val="0089787C"/>
    <w:rsid w:val="008A352C"/>
    <w:rsid w:val="008B50CF"/>
    <w:rsid w:val="008C4F4C"/>
    <w:rsid w:val="008E7821"/>
    <w:rsid w:val="00905311"/>
    <w:rsid w:val="00910805"/>
    <w:rsid w:val="009418B4"/>
    <w:rsid w:val="00950B76"/>
    <w:rsid w:val="00962B4D"/>
    <w:rsid w:val="009A56EF"/>
    <w:rsid w:val="009B1282"/>
    <w:rsid w:val="009B2DC0"/>
    <w:rsid w:val="009B6625"/>
    <w:rsid w:val="00A0655C"/>
    <w:rsid w:val="00A70DE9"/>
    <w:rsid w:val="00A9117B"/>
    <w:rsid w:val="00A9390E"/>
    <w:rsid w:val="00AA484B"/>
    <w:rsid w:val="00AD17D4"/>
    <w:rsid w:val="00AD79F6"/>
    <w:rsid w:val="00AF4902"/>
    <w:rsid w:val="00B0797C"/>
    <w:rsid w:val="00B1437B"/>
    <w:rsid w:val="00B57D72"/>
    <w:rsid w:val="00B57E20"/>
    <w:rsid w:val="00B66700"/>
    <w:rsid w:val="00BA5BD2"/>
    <w:rsid w:val="00BC0429"/>
    <w:rsid w:val="00BE63CB"/>
    <w:rsid w:val="00C130AC"/>
    <w:rsid w:val="00C14E47"/>
    <w:rsid w:val="00C22A7A"/>
    <w:rsid w:val="00C512B8"/>
    <w:rsid w:val="00C7508F"/>
    <w:rsid w:val="00C86850"/>
    <w:rsid w:val="00CC329A"/>
    <w:rsid w:val="00CD71BD"/>
    <w:rsid w:val="00CF493E"/>
    <w:rsid w:val="00CF5995"/>
    <w:rsid w:val="00CF5DD7"/>
    <w:rsid w:val="00D051AB"/>
    <w:rsid w:val="00D24F66"/>
    <w:rsid w:val="00D43109"/>
    <w:rsid w:val="00D50FC3"/>
    <w:rsid w:val="00D55B86"/>
    <w:rsid w:val="00D7181F"/>
    <w:rsid w:val="00D80DB1"/>
    <w:rsid w:val="00D931E7"/>
    <w:rsid w:val="00DA11B3"/>
    <w:rsid w:val="00DB1D3F"/>
    <w:rsid w:val="00DC7289"/>
    <w:rsid w:val="00DD1DC3"/>
    <w:rsid w:val="00DD4B25"/>
    <w:rsid w:val="00DF1A6B"/>
    <w:rsid w:val="00E21145"/>
    <w:rsid w:val="00E2511F"/>
    <w:rsid w:val="00E41FEE"/>
    <w:rsid w:val="00E43251"/>
    <w:rsid w:val="00E856B0"/>
    <w:rsid w:val="00E95982"/>
    <w:rsid w:val="00EB61B9"/>
    <w:rsid w:val="00EB66C2"/>
    <w:rsid w:val="00EB7713"/>
    <w:rsid w:val="00EC6DAE"/>
    <w:rsid w:val="00ED0358"/>
    <w:rsid w:val="00ED593E"/>
    <w:rsid w:val="00ED5D5E"/>
    <w:rsid w:val="00ED7667"/>
    <w:rsid w:val="00F1021B"/>
    <w:rsid w:val="00F12247"/>
    <w:rsid w:val="00F64AFA"/>
    <w:rsid w:val="00F728DA"/>
    <w:rsid w:val="00F83362"/>
    <w:rsid w:val="00F90763"/>
    <w:rsid w:val="00F93DD1"/>
    <w:rsid w:val="00FA3233"/>
    <w:rsid w:val="00FA3A92"/>
    <w:rsid w:val="00FA52B5"/>
    <w:rsid w:val="00FA5311"/>
    <w:rsid w:val="00FD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C4184"/>
  <w15:chartTrackingRefBased/>
  <w15:docId w15:val="{5E20E2DC-9723-C349-9A8B-48B1E412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FA32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2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A32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32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32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32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32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32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32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2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32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A32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323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323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32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32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32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32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32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32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32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32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32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32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32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323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32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323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A3233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0"/>
    <w:rsid w:val="00ED0358"/>
  </w:style>
  <w:style w:type="character" w:styleId="ac">
    <w:name w:val="Hyperlink"/>
    <w:basedOn w:val="a0"/>
    <w:uiPriority w:val="99"/>
    <w:semiHidden/>
    <w:unhideWhenUsed/>
    <w:rsid w:val="00ED0358"/>
    <w:rPr>
      <w:color w:val="0000FF"/>
      <w:u w:val="single"/>
    </w:rPr>
  </w:style>
  <w:style w:type="character" w:styleId="ad">
    <w:name w:val="Placeholder Text"/>
    <w:basedOn w:val="a0"/>
    <w:uiPriority w:val="99"/>
    <w:semiHidden/>
    <w:rsid w:val="006936FC"/>
    <w:rPr>
      <w:color w:val="666666"/>
    </w:rPr>
  </w:style>
  <w:style w:type="paragraph" w:styleId="ae">
    <w:name w:val="Normal (Web)"/>
    <w:basedOn w:val="a"/>
    <w:uiPriority w:val="99"/>
    <w:unhideWhenUsed/>
    <w:rsid w:val="008B50C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f">
    <w:name w:val="Table Grid"/>
    <w:basedOn w:val="a1"/>
    <w:uiPriority w:val="39"/>
    <w:rsid w:val="00353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241223"/>
    <w:pPr>
      <w:tabs>
        <w:tab w:val="center" w:pos="4513"/>
        <w:tab w:val="right" w:pos="9026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41223"/>
    <w:rPr>
      <w:rFonts w:eastAsiaTheme="minorEastAsia"/>
    </w:rPr>
  </w:style>
  <w:style w:type="paragraph" w:styleId="af2">
    <w:name w:val="footer"/>
    <w:basedOn w:val="a"/>
    <w:link w:val="af3"/>
    <w:uiPriority w:val="99"/>
    <w:unhideWhenUsed/>
    <w:rsid w:val="00241223"/>
    <w:pPr>
      <w:tabs>
        <w:tab w:val="center" w:pos="4513"/>
        <w:tab w:val="right" w:pos="9026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41223"/>
    <w:rPr>
      <w:rFonts w:eastAsiaTheme="minorEastAsia"/>
    </w:rPr>
  </w:style>
  <w:style w:type="character" w:styleId="af4">
    <w:name w:val="page number"/>
    <w:basedOn w:val="a0"/>
    <w:uiPriority w:val="99"/>
    <w:semiHidden/>
    <w:unhideWhenUsed/>
    <w:rsid w:val="007E5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Жазира Мынбаева</cp:lastModifiedBy>
  <cp:revision>25</cp:revision>
  <cp:lastPrinted>2025-10-20T04:49:00Z</cp:lastPrinted>
  <dcterms:created xsi:type="dcterms:W3CDTF">2025-10-09T12:32:00Z</dcterms:created>
  <dcterms:modified xsi:type="dcterms:W3CDTF">2025-10-22T10:33:00Z</dcterms:modified>
</cp:coreProperties>
</file>